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122" w:rsidRDefault="00993122" w:rsidP="00BB592C">
      <w:pPr>
        <w:spacing w:after="0"/>
        <w:jc w:val="center"/>
      </w:pPr>
      <w:r>
        <w:t>Oregon Health &amp; Science University School of Nursing</w:t>
      </w:r>
    </w:p>
    <w:p w:rsidR="00993122" w:rsidRDefault="00993122" w:rsidP="00BB592C">
      <w:pPr>
        <w:spacing w:after="0"/>
        <w:jc w:val="center"/>
        <w:rPr>
          <w:b/>
        </w:rPr>
      </w:pPr>
      <w:r w:rsidRPr="00BB592C">
        <w:rPr>
          <w:b/>
        </w:rPr>
        <w:t>Procedure</w:t>
      </w:r>
      <w:r w:rsidR="001D5F24" w:rsidRPr="00BB592C">
        <w:rPr>
          <w:b/>
        </w:rPr>
        <w:t>: Student In</w:t>
      </w:r>
      <w:r w:rsidR="004E1ABC" w:rsidRPr="00BB592C">
        <w:rPr>
          <w:b/>
        </w:rPr>
        <w:t>cidents</w:t>
      </w:r>
      <w:r w:rsidR="001D5F24" w:rsidRPr="00BB592C">
        <w:rPr>
          <w:b/>
        </w:rPr>
        <w:t xml:space="preserve"> during Clinical/</w:t>
      </w:r>
      <w:r w:rsidR="00DA0F18" w:rsidRPr="00BB592C">
        <w:rPr>
          <w:b/>
        </w:rPr>
        <w:t>Practicum Experiences</w:t>
      </w:r>
    </w:p>
    <w:p w:rsidR="00BB592C" w:rsidRPr="00BB592C" w:rsidRDefault="00BB592C" w:rsidP="00BB592C">
      <w:pPr>
        <w:spacing w:after="0"/>
        <w:jc w:val="center"/>
        <w:rPr>
          <w:b/>
        </w:rPr>
      </w:pPr>
    </w:p>
    <w:p w:rsidR="001D5F24" w:rsidRPr="004E1ABC" w:rsidRDefault="001D5F24" w:rsidP="00993122">
      <w:pPr>
        <w:pStyle w:val="ListParagraph"/>
        <w:numPr>
          <w:ilvl w:val="0"/>
          <w:numId w:val="2"/>
        </w:numPr>
      </w:pPr>
      <w:r w:rsidRPr="004E1ABC">
        <w:t xml:space="preserve">If a student is injured while participating in a clinical experience </w:t>
      </w:r>
      <w:r w:rsidR="00B0469B" w:rsidRPr="004E1ABC">
        <w:t>or practicum</w:t>
      </w:r>
      <w:r w:rsidRPr="004E1ABC">
        <w:t>:</w:t>
      </w:r>
    </w:p>
    <w:p w:rsidR="009C1EBE" w:rsidRPr="004E1ABC" w:rsidRDefault="00965B1B" w:rsidP="00C8494A">
      <w:pPr>
        <w:pStyle w:val="ListParagraph"/>
        <w:numPr>
          <w:ilvl w:val="1"/>
          <w:numId w:val="2"/>
        </w:numPr>
      </w:pPr>
      <w:r w:rsidRPr="004E1ABC">
        <w:t>Student</w:t>
      </w:r>
      <w:r w:rsidR="00A71BEF" w:rsidRPr="004E1ABC">
        <w:t>s</w:t>
      </w:r>
      <w:r w:rsidRPr="004E1ABC">
        <w:t xml:space="preserve"> should r</w:t>
      </w:r>
      <w:r w:rsidR="009C1EBE" w:rsidRPr="004E1ABC">
        <w:t xml:space="preserve">eport the injury immediately to </w:t>
      </w:r>
      <w:r w:rsidRPr="004E1ABC">
        <w:t>the</w:t>
      </w:r>
      <w:r w:rsidR="009443F2" w:rsidRPr="004E1ABC">
        <w:t xml:space="preserve"> clinical preceptor and clinical </w:t>
      </w:r>
      <w:r w:rsidR="009C1EBE" w:rsidRPr="004E1ABC">
        <w:t>instructor.</w:t>
      </w:r>
    </w:p>
    <w:p w:rsidR="00B0469B" w:rsidRDefault="00B0469B" w:rsidP="00C8494A">
      <w:pPr>
        <w:pStyle w:val="ListParagraph"/>
        <w:numPr>
          <w:ilvl w:val="1"/>
          <w:numId w:val="2"/>
        </w:numPr>
      </w:pPr>
      <w:r w:rsidRPr="004E1ABC">
        <w:t>If the</w:t>
      </w:r>
      <w:r>
        <w:t xml:space="preserve"> injury occurs outside of OHSU, the clinical instructor will follow the protocol at the agency, including </w:t>
      </w:r>
      <w:r w:rsidR="00C37D6B">
        <w:t xml:space="preserve">verification </w:t>
      </w:r>
      <w:r>
        <w:t xml:space="preserve">of </w:t>
      </w:r>
      <w:r w:rsidR="00C37D6B">
        <w:t xml:space="preserve">completion of the facility’s </w:t>
      </w:r>
      <w:r>
        <w:t>incident report forms.</w:t>
      </w:r>
    </w:p>
    <w:p w:rsidR="001D5F24" w:rsidRPr="00E90C20" w:rsidRDefault="009C1EBE" w:rsidP="00C8494A">
      <w:pPr>
        <w:pStyle w:val="ListParagraph"/>
        <w:numPr>
          <w:ilvl w:val="1"/>
          <w:numId w:val="2"/>
        </w:numPr>
        <w:rPr>
          <w:i/>
        </w:rPr>
      </w:pPr>
      <w:r>
        <w:t xml:space="preserve">If the injury requires medical treatment and occurs between 8 AM and </w:t>
      </w:r>
      <w:r w:rsidR="00A71BEF">
        <w:t>4:30</w:t>
      </w:r>
      <w:r>
        <w:t xml:space="preserve"> PM Monday through Friday, </w:t>
      </w:r>
      <w:r w:rsidR="00965B1B">
        <w:t xml:space="preserve">the student should </w:t>
      </w:r>
      <w:r w:rsidR="00E30816">
        <w:t xml:space="preserve">contact or </w:t>
      </w:r>
      <w:r>
        <w:t xml:space="preserve">go directly to the Student Health </w:t>
      </w:r>
      <w:r w:rsidR="00E30816">
        <w:t>Service</w:t>
      </w:r>
      <w:r>
        <w:t xml:space="preserve"> (SH</w:t>
      </w:r>
      <w:r w:rsidR="00E30816">
        <w:t>S</w:t>
      </w:r>
      <w:r w:rsidR="00DA0F18">
        <w:t>; if available</w:t>
      </w:r>
      <w:r>
        <w:t>)</w:t>
      </w:r>
      <w:r w:rsidR="00B0469B">
        <w:t xml:space="preserve"> or their primary care provider</w:t>
      </w:r>
      <w:r>
        <w:t xml:space="preserve">. </w:t>
      </w:r>
      <w:r w:rsidR="00E30816">
        <w:t xml:space="preserve">The phone number for the SHS is </w:t>
      </w:r>
      <w:r w:rsidR="00C37D6B">
        <w:t>503-</w:t>
      </w:r>
      <w:r w:rsidR="00E30816">
        <w:t>494-8665</w:t>
      </w:r>
      <w:r w:rsidR="00E90C20">
        <w:t xml:space="preserve"> </w:t>
      </w:r>
      <w:r w:rsidR="00E90C20" w:rsidRPr="00E90C20">
        <w:rPr>
          <w:i/>
        </w:rPr>
        <w:t>(substitute contact information for regional campuses)</w:t>
      </w:r>
      <w:r w:rsidR="00E30816" w:rsidRPr="00E90C20">
        <w:rPr>
          <w:i/>
        </w:rPr>
        <w:t>.</w:t>
      </w:r>
    </w:p>
    <w:p w:rsidR="009C1EBE" w:rsidRDefault="009C1EBE" w:rsidP="00C8494A">
      <w:pPr>
        <w:pStyle w:val="ListParagraph"/>
        <w:numPr>
          <w:ilvl w:val="1"/>
          <w:numId w:val="2"/>
        </w:numPr>
      </w:pPr>
      <w:r>
        <w:t xml:space="preserve">If the injury </w:t>
      </w:r>
      <w:r w:rsidR="00A71BEF">
        <w:t xml:space="preserve">requires treatment and </w:t>
      </w:r>
      <w:r>
        <w:t>occurs o</w:t>
      </w:r>
      <w:r w:rsidR="00E30816">
        <w:t>utside of the hours that the SHS</w:t>
      </w:r>
      <w:r>
        <w:t xml:space="preserve"> is open, students may:</w:t>
      </w:r>
    </w:p>
    <w:p w:rsidR="00B0469B" w:rsidRDefault="00E30816" w:rsidP="00C8494A">
      <w:pPr>
        <w:pStyle w:val="ListParagraph"/>
        <w:numPr>
          <w:ilvl w:val="2"/>
          <w:numId w:val="2"/>
        </w:numPr>
      </w:pPr>
      <w:r>
        <w:t>Go to the Student Health Service</w:t>
      </w:r>
      <w:r w:rsidR="00B0469B">
        <w:t xml:space="preserve"> the following day if follow-up care is needed.</w:t>
      </w:r>
    </w:p>
    <w:p w:rsidR="009C1EBE" w:rsidRPr="00E90C20" w:rsidRDefault="00E30816" w:rsidP="00E90C20">
      <w:pPr>
        <w:pStyle w:val="ListParagraph"/>
        <w:numPr>
          <w:ilvl w:val="2"/>
          <w:numId w:val="2"/>
        </w:numPr>
        <w:spacing w:before="240"/>
        <w:rPr>
          <w:i/>
        </w:rPr>
      </w:pPr>
      <w:r>
        <w:t>Contact the on-call SHS</w:t>
      </w:r>
      <w:r w:rsidR="009C1EBE">
        <w:t xml:space="preserve"> physician at </w:t>
      </w:r>
      <w:r>
        <w:t>494-8311</w:t>
      </w:r>
      <w:r w:rsidR="009C1EBE">
        <w:t xml:space="preserve"> for triage</w:t>
      </w:r>
      <w:r w:rsidR="00E90C20">
        <w:t xml:space="preserve"> (</w:t>
      </w:r>
      <w:r w:rsidR="00E90C20" w:rsidRPr="00E90C20">
        <w:rPr>
          <w:i/>
        </w:rPr>
        <w:t>substitute contact information for regional campuses).</w:t>
      </w:r>
    </w:p>
    <w:p w:rsidR="009C1EBE" w:rsidRDefault="009C1EBE" w:rsidP="00C8494A">
      <w:pPr>
        <w:pStyle w:val="ListParagraph"/>
        <w:numPr>
          <w:ilvl w:val="2"/>
          <w:numId w:val="2"/>
        </w:numPr>
      </w:pPr>
      <w:r>
        <w:t>Go to the OHSU ED if the injury is an emergency.</w:t>
      </w:r>
    </w:p>
    <w:p w:rsidR="009C1EBE" w:rsidRDefault="00B907A3" w:rsidP="00C8494A">
      <w:pPr>
        <w:pStyle w:val="ListParagraph"/>
        <w:numPr>
          <w:ilvl w:val="2"/>
          <w:numId w:val="2"/>
        </w:numPr>
      </w:pPr>
      <w:r>
        <w:t xml:space="preserve">Contact </w:t>
      </w:r>
      <w:r w:rsidR="00965B1B">
        <w:t xml:space="preserve">their </w:t>
      </w:r>
      <w:r w:rsidR="00B0469B">
        <w:t xml:space="preserve">primary care </w:t>
      </w:r>
      <w:r>
        <w:t xml:space="preserve">provider for treatment. </w:t>
      </w:r>
    </w:p>
    <w:p w:rsidR="00B907A3" w:rsidRDefault="00B907A3" w:rsidP="00C8494A">
      <w:pPr>
        <w:pStyle w:val="ListParagraph"/>
        <w:numPr>
          <w:ilvl w:val="2"/>
          <w:numId w:val="2"/>
        </w:numPr>
      </w:pPr>
      <w:r>
        <w:t xml:space="preserve">** Please note that students must use their personal health insurance for any treatment, and that injuries sustained </w:t>
      </w:r>
      <w:r w:rsidR="00965B1B">
        <w:t xml:space="preserve">at OHSU </w:t>
      </w:r>
      <w:r>
        <w:t>as a student are not covered by Work</w:t>
      </w:r>
      <w:r w:rsidR="00F211E4">
        <w:t>ers’</w:t>
      </w:r>
      <w:r>
        <w:t xml:space="preserve"> Comp</w:t>
      </w:r>
      <w:r w:rsidR="00965B1B">
        <w:t>ensation</w:t>
      </w:r>
      <w:r>
        <w:t xml:space="preserve">. </w:t>
      </w:r>
    </w:p>
    <w:p w:rsidR="00C8494A" w:rsidRPr="00C8494A" w:rsidRDefault="00B0469B" w:rsidP="00587A1D">
      <w:pPr>
        <w:pStyle w:val="ListParagraph"/>
        <w:numPr>
          <w:ilvl w:val="1"/>
          <w:numId w:val="2"/>
        </w:numPr>
      </w:pPr>
      <w:r w:rsidRPr="00E317D6">
        <w:rPr>
          <w:b/>
        </w:rPr>
        <w:t>If the injury occurs at OHSU and w</w:t>
      </w:r>
      <w:r w:rsidR="00B907A3" w:rsidRPr="00E317D6">
        <w:rPr>
          <w:b/>
        </w:rPr>
        <w:t>hether or not medical treatment is necessary</w:t>
      </w:r>
      <w:r w:rsidR="00B907A3" w:rsidRPr="00A71BEF">
        <w:t xml:space="preserve">, </w:t>
      </w:r>
      <w:r w:rsidR="00965B1B" w:rsidRPr="00E317D6">
        <w:rPr>
          <w:rFonts w:cs="Arial"/>
          <w:color w:val="333333"/>
        </w:rPr>
        <w:t xml:space="preserve">students are required to report any work related incident, injury, exposure or condition via the </w:t>
      </w:r>
      <w:r w:rsidR="00F16D82">
        <w:rPr>
          <w:rFonts w:cs="Arial"/>
          <w:color w:val="333333"/>
        </w:rPr>
        <w:t xml:space="preserve">Worker &amp; Student Injury Reporting System (WSIRS) </w:t>
      </w:r>
      <w:hyperlink r:id="rId8" w:history="1">
        <w:r w:rsidR="00E317D6">
          <w:rPr>
            <w:rStyle w:val="Hyperlink"/>
          </w:rPr>
          <w:t>http://www.ohsu.edu/xd/about/services/risk-management/workers-compensation/wsirs.cfm</w:t>
        </w:r>
      </w:hyperlink>
      <w:r w:rsidR="00A71BEF" w:rsidRPr="00E317D6">
        <w:rPr>
          <w:rFonts w:cs="Arial"/>
          <w:color w:val="333333"/>
        </w:rPr>
        <w:t xml:space="preserve"> within 24 hours</w:t>
      </w:r>
      <w:r w:rsidR="00965B1B" w:rsidRPr="00E317D6">
        <w:rPr>
          <w:rFonts w:cs="Arial"/>
          <w:color w:val="333333"/>
        </w:rPr>
        <w:t xml:space="preserve">. </w:t>
      </w:r>
      <w:r w:rsidR="00F211E4" w:rsidRPr="00E317D6">
        <w:rPr>
          <w:rFonts w:cs="Arial"/>
          <w:color w:val="333333"/>
        </w:rPr>
        <w:t xml:space="preserve"> </w:t>
      </w:r>
    </w:p>
    <w:p w:rsidR="00587A1D" w:rsidRDefault="00C8494A" w:rsidP="00587A1D">
      <w:pPr>
        <w:pStyle w:val="ListParagraph"/>
        <w:numPr>
          <w:ilvl w:val="1"/>
          <w:numId w:val="2"/>
        </w:numPr>
      </w:pPr>
      <w:r w:rsidRPr="00A71BEF">
        <w:t xml:space="preserve">The clinical instructor is responsible for notifying the </w:t>
      </w:r>
      <w:r>
        <w:t>clinical</w:t>
      </w:r>
      <w:r w:rsidRPr="00A71BEF">
        <w:t xml:space="preserve"> coordinator </w:t>
      </w:r>
      <w:r w:rsidR="00C37D6B">
        <w:t>and</w:t>
      </w:r>
      <w:r w:rsidR="00DA0F18">
        <w:t xml:space="preserve"> program director </w:t>
      </w:r>
      <w:r w:rsidR="00164E74">
        <w:t>or campus associate d</w:t>
      </w:r>
      <w:r w:rsidR="00C37D6B">
        <w:t xml:space="preserve">ean </w:t>
      </w:r>
      <w:r w:rsidRPr="00A71BEF">
        <w:t xml:space="preserve">and completing the SON Student Incident Tracking Form. </w:t>
      </w:r>
    </w:p>
    <w:p w:rsidR="001D5F24" w:rsidRPr="00C8494A" w:rsidRDefault="001D5F24" w:rsidP="00C8494A">
      <w:pPr>
        <w:pStyle w:val="ListParagraph"/>
        <w:numPr>
          <w:ilvl w:val="0"/>
          <w:numId w:val="2"/>
        </w:numPr>
        <w:rPr>
          <w:b/>
        </w:rPr>
      </w:pPr>
      <w:r>
        <w:t xml:space="preserve">If a student experiences a </w:t>
      </w:r>
      <w:r w:rsidRPr="00C8494A">
        <w:rPr>
          <w:b/>
        </w:rPr>
        <w:t>blood or body fluid exposure</w:t>
      </w:r>
      <w:r>
        <w:t xml:space="preserve"> </w:t>
      </w:r>
      <w:r w:rsidR="00E30816">
        <w:t>such as a needle</w:t>
      </w:r>
      <w:r w:rsidR="00A76860">
        <w:t xml:space="preserve"> </w:t>
      </w:r>
      <w:r w:rsidR="00E30816">
        <w:t xml:space="preserve">stick, scrape, cut, splash, or other exposure </w:t>
      </w:r>
      <w:r>
        <w:t>while participating in a clinical experience</w:t>
      </w:r>
      <w:r w:rsidR="0064275A">
        <w:t xml:space="preserve"> or practicum:</w:t>
      </w:r>
    </w:p>
    <w:p w:rsidR="0064275A" w:rsidRDefault="00BE3CFA" w:rsidP="00C8494A">
      <w:pPr>
        <w:pStyle w:val="ListParagraph"/>
        <w:numPr>
          <w:ilvl w:val="0"/>
          <w:numId w:val="5"/>
        </w:numPr>
      </w:pPr>
      <w:r>
        <w:t>Students should report the exposure</w:t>
      </w:r>
      <w:r w:rsidR="0064275A">
        <w:t xml:space="preserve"> immediately to the </w:t>
      </w:r>
      <w:r w:rsidR="009443F2">
        <w:t xml:space="preserve">preceptor, </w:t>
      </w:r>
      <w:r w:rsidR="0064275A">
        <w:t>clinical instructor</w:t>
      </w:r>
      <w:r w:rsidR="009443F2">
        <w:t>,</w:t>
      </w:r>
      <w:r w:rsidR="00E30816">
        <w:t xml:space="preserve"> and unit manager</w:t>
      </w:r>
      <w:r w:rsidR="0064275A">
        <w:t xml:space="preserve">. </w:t>
      </w:r>
    </w:p>
    <w:p w:rsidR="0064275A" w:rsidRDefault="0064275A" w:rsidP="0064275A">
      <w:pPr>
        <w:pStyle w:val="ListParagraph"/>
        <w:numPr>
          <w:ilvl w:val="0"/>
          <w:numId w:val="5"/>
        </w:numPr>
      </w:pPr>
      <w:r>
        <w:t xml:space="preserve">If the exposure occurs at OHSU: </w:t>
      </w:r>
    </w:p>
    <w:p w:rsidR="0064275A" w:rsidRDefault="0064275A" w:rsidP="0064275A">
      <w:pPr>
        <w:pStyle w:val="ListParagraph"/>
        <w:numPr>
          <w:ilvl w:val="1"/>
          <w:numId w:val="5"/>
        </w:numPr>
      </w:pPr>
      <w:r>
        <w:t xml:space="preserve"> The student and clinical instructor should follow the procedure for blood/body fluid exposures</w:t>
      </w:r>
      <w:r w:rsidR="00E30816">
        <w:t xml:space="preserve"> and clean the wound thoroughly.</w:t>
      </w:r>
      <w:r>
        <w:t xml:space="preserve"> </w:t>
      </w:r>
    </w:p>
    <w:p w:rsidR="00BE3CFA" w:rsidRDefault="00BE3CFA" w:rsidP="0064275A">
      <w:pPr>
        <w:pStyle w:val="ListParagraph"/>
        <w:numPr>
          <w:ilvl w:val="1"/>
          <w:numId w:val="5"/>
        </w:numPr>
      </w:pPr>
      <w:r>
        <w:t xml:space="preserve">The student should </w:t>
      </w:r>
      <w:r w:rsidR="00E30816">
        <w:t xml:space="preserve">contact or </w:t>
      </w:r>
      <w:r>
        <w:t>go directly to the</w:t>
      </w:r>
      <w:r w:rsidR="003A4A8E">
        <w:t xml:space="preserve"> </w:t>
      </w:r>
      <w:r w:rsidR="00C8494A">
        <w:t xml:space="preserve">OHSU </w:t>
      </w:r>
      <w:r w:rsidR="003A4A8E">
        <w:t>Student Health Service</w:t>
      </w:r>
      <w:r>
        <w:t xml:space="preserve">. </w:t>
      </w:r>
    </w:p>
    <w:p w:rsidR="0064275A" w:rsidRDefault="00BE3CFA" w:rsidP="0064275A">
      <w:pPr>
        <w:pStyle w:val="ListParagraph"/>
        <w:numPr>
          <w:ilvl w:val="1"/>
          <w:numId w:val="5"/>
        </w:numPr>
      </w:pPr>
      <w:r>
        <w:t>If after hours, t</w:t>
      </w:r>
      <w:r w:rsidR="0064275A">
        <w:t>he student should go the OHSU ED within 6 hours of the exposure (regardless of student’s insurer).</w:t>
      </w:r>
      <w:r w:rsidR="008F2F3F">
        <w:t xml:space="preserve"> The student should be sure to let the ED staff know that they are a student so that the charges are put on the industrial account.</w:t>
      </w:r>
    </w:p>
    <w:p w:rsidR="009443F2" w:rsidRDefault="009443F2" w:rsidP="00C8494A">
      <w:pPr>
        <w:pStyle w:val="ListParagraph"/>
        <w:numPr>
          <w:ilvl w:val="1"/>
          <w:numId w:val="5"/>
        </w:numPr>
      </w:pPr>
      <w:r>
        <w:lastRenderedPageBreak/>
        <w:t xml:space="preserve">If the student is initially seen in the ED, he/she should report to the Student Health Service on the next business day for </w:t>
      </w:r>
      <w:r w:rsidRPr="00A71BEF">
        <w:t>follow-up</w:t>
      </w:r>
      <w:r>
        <w:t>. There is no charge to the student for blood and body fluid exposure follow-up.</w:t>
      </w:r>
    </w:p>
    <w:p w:rsidR="00E30816" w:rsidRDefault="00E30816" w:rsidP="0064275A">
      <w:pPr>
        <w:pStyle w:val="ListParagraph"/>
        <w:numPr>
          <w:ilvl w:val="1"/>
          <w:numId w:val="5"/>
        </w:numPr>
      </w:pPr>
      <w:r>
        <w:t xml:space="preserve">The hospital will provide an assessment of the exposure source at no cost to the </w:t>
      </w:r>
      <w:r w:rsidR="00C37D6B">
        <w:t>source</w:t>
      </w:r>
      <w:r>
        <w:t xml:space="preserve">. </w:t>
      </w:r>
    </w:p>
    <w:p w:rsidR="0064275A" w:rsidRDefault="0064275A" w:rsidP="0064275A">
      <w:pPr>
        <w:pStyle w:val="ListParagraph"/>
        <w:numPr>
          <w:ilvl w:val="0"/>
          <w:numId w:val="5"/>
        </w:numPr>
      </w:pPr>
      <w:r>
        <w:t xml:space="preserve">If the exposure occurs outside of OHSU: </w:t>
      </w:r>
    </w:p>
    <w:p w:rsidR="0064275A" w:rsidRDefault="0064275A" w:rsidP="00C8494A">
      <w:pPr>
        <w:pStyle w:val="ListParagraph"/>
        <w:numPr>
          <w:ilvl w:val="1"/>
          <w:numId w:val="5"/>
        </w:numPr>
      </w:pPr>
      <w:r>
        <w:t xml:space="preserve">The student and clinical instructor should follow the protocol for blood and body fluids exposure at the agency, including </w:t>
      </w:r>
      <w:r w:rsidR="00BE3CFA">
        <w:t xml:space="preserve">urgent care and </w:t>
      </w:r>
      <w:r>
        <w:t>completi</w:t>
      </w:r>
      <w:r w:rsidR="00BE3CFA">
        <w:t>on</w:t>
      </w:r>
      <w:r>
        <w:t xml:space="preserve"> of incident report forms. </w:t>
      </w:r>
    </w:p>
    <w:p w:rsidR="00E30816" w:rsidRDefault="00E30816" w:rsidP="0064275A">
      <w:pPr>
        <w:pStyle w:val="ListParagraph"/>
        <w:numPr>
          <w:ilvl w:val="1"/>
          <w:numId w:val="5"/>
        </w:numPr>
      </w:pPr>
      <w:r>
        <w:t>Initial evaluation of the student and the source patient are usually done at the site according to their policy.</w:t>
      </w:r>
      <w:r w:rsidR="00C37D6B">
        <w:t xml:space="preserve"> If the</w:t>
      </w:r>
      <w:r w:rsidR="00164E74">
        <w:t xml:space="preserve"> facility does not the ability to provide immediate care, </w:t>
      </w:r>
      <w:r w:rsidR="00C37D6B">
        <w:t>evaluation should be done by an appropriate professional provider outside of the facility.</w:t>
      </w:r>
    </w:p>
    <w:p w:rsidR="00C37D6B" w:rsidRDefault="00C37D6B" w:rsidP="0064275A">
      <w:pPr>
        <w:pStyle w:val="ListParagraph"/>
        <w:numPr>
          <w:ilvl w:val="1"/>
          <w:numId w:val="5"/>
        </w:numPr>
      </w:pPr>
      <w:r>
        <w:t xml:space="preserve">If immediate care is available at the student’s local campus or primary care provider, the student should seek evaluation as soon as possible, preferably in less than 6 hours. </w:t>
      </w:r>
    </w:p>
    <w:p w:rsidR="00E30816" w:rsidRPr="00E90C20" w:rsidRDefault="00E30816" w:rsidP="00E90C20">
      <w:pPr>
        <w:pStyle w:val="ListParagraph"/>
        <w:numPr>
          <w:ilvl w:val="1"/>
          <w:numId w:val="5"/>
        </w:numPr>
        <w:rPr>
          <w:i/>
        </w:rPr>
      </w:pPr>
      <w:r>
        <w:t>If immediate care is not available at the clinical agency, contact the SHS (494-8665) or the Student Health Service physician after hours (494-8311).</w:t>
      </w:r>
      <w:r w:rsidR="00E90C20" w:rsidRPr="00E90C20">
        <w:t xml:space="preserve"> </w:t>
      </w:r>
      <w:r w:rsidR="00E90C20" w:rsidRPr="00E90C20">
        <w:rPr>
          <w:i/>
        </w:rPr>
        <w:t>(Substitute contact information for regional campuses.</w:t>
      </w:r>
      <w:r w:rsidR="00E90C20">
        <w:rPr>
          <w:i/>
        </w:rPr>
        <w:t>)</w:t>
      </w:r>
    </w:p>
    <w:p w:rsidR="00164E74" w:rsidRDefault="00E90C20" w:rsidP="0064275A">
      <w:pPr>
        <w:pStyle w:val="ListParagraph"/>
        <w:numPr>
          <w:ilvl w:val="1"/>
          <w:numId w:val="5"/>
        </w:numPr>
      </w:pPr>
      <w:r>
        <w:t>In Portland, t</w:t>
      </w:r>
      <w:r w:rsidR="0064275A">
        <w:t xml:space="preserve">he student should report to the </w:t>
      </w:r>
      <w:r w:rsidR="00C8494A">
        <w:t xml:space="preserve">OHSU </w:t>
      </w:r>
      <w:r w:rsidR="0064275A">
        <w:t xml:space="preserve">Student Health </w:t>
      </w:r>
      <w:r w:rsidR="003A4A8E">
        <w:t>Service</w:t>
      </w:r>
      <w:r w:rsidR="0064275A">
        <w:t xml:space="preserve"> on the next business day for </w:t>
      </w:r>
      <w:r w:rsidR="0064275A" w:rsidRPr="00A71BEF">
        <w:t xml:space="preserve">follow-up with the clinical agency/facility. </w:t>
      </w:r>
      <w:r w:rsidR="009443F2">
        <w:t xml:space="preserve"> </w:t>
      </w:r>
      <w:r w:rsidR="00C37D6B">
        <w:t xml:space="preserve">If evaluated at a local campus facility or a primary care provider, the student should follow-up as directed with the clinical agency/facility. </w:t>
      </w:r>
    </w:p>
    <w:p w:rsidR="00164E74" w:rsidRPr="00A71BEF" w:rsidRDefault="009443F2" w:rsidP="00164E74">
      <w:pPr>
        <w:pStyle w:val="ListParagraph"/>
        <w:numPr>
          <w:ilvl w:val="1"/>
          <w:numId w:val="5"/>
        </w:numPr>
      </w:pPr>
      <w:r>
        <w:t>There is no charge to the student for blood and body fluid exposure follow-up</w:t>
      </w:r>
      <w:r w:rsidR="00164E74">
        <w:t xml:space="preserve"> with SHS</w:t>
      </w:r>
      <w:r>
        <w:t>.</w:t>
      </w:r>
      <w:r w:rsidR="00164E74">
        <w:t xml:space="preserve"> If treatment requires a referral outside of SHS the student will be responsible to use their personal health insurance and will incur any associated fees according to their insurance policy.</w:t>
      </w:r>
    </w:p>
    <w:p w:rsidR="00BE3CFA" w:rsidRPr="00C8494A" w:rsidRDefault="00BE3CFA" w:rsidP="00BE3CFA">
      <w:pPr>
        <w:pStyle w:val="ListParagraph"/>
        <w:numPr>
          <w:ilvl w:val="0"/>
          <w:numId w:val="5"/>
        </w:numPr>
      </w:pPr>
      <w:r w:rsidRPr="00A71BEF">
        <w:rPr>
          <w:b/>
        </w:rPr>
        <w:t>If the exposure occurs at OHSU and whether or not medical treatment is necessary</w:t>
      </w:r>
      <w:r w:rsidRPr="00A71BEF">
        <w:t xml:space="preserve">, </w:t>
      </w:r>
      <w:r w:rsidRPr="00A71BEF">
        <w:rPr>
          <w:rFonts w:cs="Arial"/>
          <w:color w:val="333333"/>
        </w:rPr>
        <w:t xml:space="preserve">students are required to report any work related incident, injury, exposure or condition via the </w:t>
      </w:r>
      <w:r w:rsidR="00F16D82">
        <w:rPr>
          <w:rFonts w:cs="Arial"/>
          <w:color w:val="333333"/>
        </w:rPr>
        <w:t xml:space="preserve">Worker &amp; Student Injury Reporting System (WSIRS) </w:t>
      </w:r>
      <w:hyperlink r:id="rId9" w:history="1">
        <w:r w:rsidR="00F16D82">
          <w:rPr>
            <w:rStyle w:val="Hyperlink"/>
          </w:rPr>
          <w:t>http://www.ohsu.edu/xd/about/services/risk-management/workers-compensation/wsirs.cfm</w:t>
        </w:r>
      </w:hyperlink>
      <w:r w:rsidR="00A71BEF" w:rsidRPr="00A71BEF">
        <w:rPr>
          <w:rFonts w:cs="Arial"/>
          <w:color w:val="333333"/>
        </w:rPr>
        <w:t xml:space="preserve"> within 24 hours</w:t>
      </w:r>
      <w:r w:rsidRPr="00A71BEF">
        <w:rPr>
          <w:rFonts w:cs="Arial"/>
          <w:color w:val="333333"/>
        </w:rPr>
        <w:t xml:space="preserve">. </w:t>
      </w:r>
    </w:p>
    <w:p w:rsidR="00C8494A" w:rsidRDefault="00C8494A" w:rsidP="00C8494A">
      <w:pPr>
        <w:pStyle w:val="ListParagraph"/>
        <w:numPr>
          <w:ilvl w:val="0"/>
          <w:numId w:val="5"/>
        </w:numPr>
      </w:pPr>
      <w:r w:rsidRPr="00A71BEF">
        <w:t xml:space="preserve">The clinical instructor is responsible for notifying the course coordinator </w:t>
      </w:r>
      <w:r w:rsidR="00164E74">
        <w:t>and</w:t>
      </w:r>
      <w:r w:rsidR="00DA0F18">
        <w:t xml:space="preserve"> program director </w:t>
      </w:r>
      <w:r w:rsidR="00164E74">
        <w:t xml:space="preserve">or campus associate dean </w:t>
      </w:r>
      <w:r w:rsidRPr="00A71BEF">
        <w:t xml:space="preserve">and completing the SON Student Incident Tracking Form. </w:t>
      </w:r>
    </w:p>
    <w:p w:rsidR="00C8494A" w:rsidRPr="00A71BEF" w:rsidRDefault="00C8494A" w:rsidP="00C8494A">
      <w:pPr>
        <w:pStyle w:val="ListParagraph"/>
        <w:ind w:left="1080"/>
      </w:pPr>
    </w:p>
    <w:p w:rsidR="001D5F24" w:rsidRPr="00C8494A" w:rsidRDefault="001D5F24" w:rsidP="00C8494A">
      <w:pPr>
        <w:pStyle w:val="ListParagraph"/>
        <w:numPr>
          <w:ilvl w:val="0"/>
          <w:numId w:val="2"/>
        </w:numPr>
        <w:rPr>
          <w:b/>
        </w:rPr>
      </w:pPr>
      <w:r>
        <w:t xml:space="preserve">If a student is involved in a </w:t>
      </w:r>
      <w:r w:rsidRPr="00C8494A">
        <w:rPr>
          <w:b/>
        </w:rPr>
        <w:t>med</w:t>
      </w:r>
      <w:r w:rsidR="00BE3CFA" w:rsidRPr="00C8494A">
        <w:rPr>
          <w:b/>
        </w:rPr>
        <w:t>ication error or patient injury</w:t>
      </w:r>
      <w:r w:rsidR="00BE3CFA">
        <w:t>:</w:t>
      </w:r>
    </w:p>
    <w:p w:rsidR="00BE3CFA" w:rsidRDefault="00BE3CFA" w:rsidP="00C8494A">
      <w:pPr>
        <w:pStyle w:val="ListParagraph"/>
        <w:numPr>
          <w:ilvl w:val="0"/>
          <w:numId w:val="8"/>
        </w:numPr>
      </w:pPr>
      <w:r>
        <w:t xml:space="preserve">Students should report the incident immediately to the </w:t>
      </w:r>
      <w:r w:rsidR="009443F2">
        <w:t xml:space="preserve">preceptor and </w:t>
      </w:r>
      <w:r>
        <w:t xml:space="preserve">clinical instructor. </w:t>
      </w:r>
    </w:p>
    <w:p w:rsidR="00BE3CFA" w:rsidRDefault="00BE3CFA" w:rsidP="00BE3CFA">
      <w:pPr>
        <w:pStyle w:val="ListParagraph"/>
        <w:numPr>
          <w:ilvl w:val="0"/>
          <w:numId w:val="8"/>
        </w:numPr>
      </w:pPr>
      <w:r>
        <w:t>The student</w:t>
      </w:r>
      <w:r w:rsidR="009443F2">
        <w:t>, preceptor,</w:t>
      </w:r>
      <w:r>
        <w:t xml:space="preserve"> and clinical instructor should follow </w:t>
      </w:r>
      <w:r w:rsidR="00A71BEF">
        <w:t xml:space="preserve">the agency procedures to ensure the safety of the patient/client </w:t>
      </w:r>
      <w:r>
        <w:t>based on the nature of the incident.</w:t>
      </w:r>
    </w:p>
    <w:p w:rsidR="00A71BEF" w:rsidRPr="00A71BEF" w:rsidRDefault="00A71BEF" w:rsidP="00A71BEF">
      <w:pPr>
        <w:pStyle w:val="ListParagraph"/>
        <w:numPr>
          <w:ilvl w:val="0"/>
          <w:numId w:val="8"/>
        </w:numPr>
      </w:pPr>
      <w:r w:rsidRPr="00A71BEF">
        <w:t xml:space="preserve">If the incident occurs outside of OHSU, </w:t>
      </w:r>
      <w:r>
        <w:t xml:space="preserve">the student and faculty should follow the agency protocol for reporting the incident. </w:t>
      </w:r>
    </w:p>
    <w:p w:rsidR="00A71BEF" w:rsidRPr="00C8494A" w:rsidRDefault="00BE3CFA" w:rsidP="00BE3CFA">
      <w:pPr>
        <w:pStyle w:val="ListParagraph"/>
        <w:numPr>
          <w:ilvl w:val="0"/>
          <w:numId w:val="8"/>
        </w:numPr>
        <w:rPr>
          <w:rFonts w:cs="Arial"/>
          <w:color w:val="333333"/>
        </w:rPr>
      </w:pPr>
      <w:r>
        <w:rPr>
          <w:b/>
        </w:rPr>
        <w:lastRenderedPageBreak/>
        <w:t>If the incident occurs at OHSU</w:t>
      </w:r>
      <w:r w:rsidRPr="00965B1B">
        <w:t xml:space="preserve">, </w:t>
      </w:r>
      <w:r w:rsidR="00C8494A">
        <w:t xml:space="preserve">students are required to submit a report a </w:t>
      </w:r>
      <w:r w:rsidRPr="00965B1B">
        <w:rPr>
          <w:rFonts w:cs="Arial"/>
          <w:color w:val="333333"/>
        </w:rPr>
        <w:t xml:space="preserve">report </w:t>
      </w:r>
      <w:r w:rsidR="00C8494A">
        <w:rPr>
          <w:rFonts w:cs="Arial"/>
          <w:color w:val="333333"/>
        </w:rPr>
        <w:t xml:space="preserve">on the </w:t>
      </w:r>
      <w:hyperlink r:id="rId10" w:history="1">
        <w:r w:rsidRPr="00BE3CFA">
          <w:rPr>
            <w:rStyle w:val="Hyperlink"/>
            <w:rFonts w:cs="Arial"/>
          </w:rPr>
          <w:t>Patient Safety Net</w:t>
        </w:r>
        <w:r w:rsidR="00C8494A">
          <w:rPr>
            <w:rStyle w:val="Hyperlink"/>
            <w:rFonts w:cs="Arial"/>
          </w:rPr>
          <w:t xml:space="preserve"> </w:t>
        </w:r>
        <w:r w:rsidR="00C8494A">
          <w:rPr>
            <w:rStyle w:val="Hyperlink"/>
            <w:rFonts w:cs="Arial"/>
            <w:color w:val="auto"/>
          </w:rPr>
          <w:t>prior to the end of the clinical shift</w:t>
        </w:r>
        <w:r w:rsidRPr="00BE3CFA">
          <w:rPr>
            <w:rStyle w:val="Hyperlink"/>
            <w:rFonts w:cs="Arial"/>
          </w:rPr>
          <w:t>.</w:t>
        </w:r>
      </w:hyperlink>
      <w:r w:rsidR="00C8494A">
        <w:t xml:space="preserve"> The report must be initiated by the preceptor or faculty; the student will not be able to log in independently, but must be present to complete the documentation. </w:t>
      </w:r>
    </w:p>
    <w:p w:rsidR="00C8494A" w:rsidRDefault="00C8494A" w:rsidP="00C8494A">
      <w:pPr>
        <w:pStyle w:val="ListParagraph"/>
        <w:numPr>
          <w:ilvl w:val="0"/>
          <w:numId w:val="8"/>
        </w:numPr>
      </w:pPr>
      <w:r>
        <w:t>The c</w:t>
      </w:r>
      <w:r w:rsidRPr="00965B1B">
        <w:t xml:space="preserve">linical instructor </w:t>
      </w:r>
      <w:r>
        <w:t>is responsible for notifying</w:t>
      </w:r>
      <w:r w:rsidRPr="00965B1B">
        <w:t xml:space="preserve"> </w:t>
      </w:r>
      <w:r>
        <w:t xml:space="preserve">the </w:t>
      </w:r>
      <w:r w:rsidRPr="00965B1B">
        <w:t xml:space="preserve">course coordinator </w:t>
      </w:r>
      <w:r w:rsidR="00164E74">
        <w:t>and</w:t>
      </w:r>
      <w:r w:rsidR="00DA0F18">
        <w:t xml:space="preserve"> program director </w:t>
      </w:r>
      <w:r w:rsidR="00164E74">
        <w:t xml:space="preserve">or campus associate dean </w:t>
      </w:r>
      <w:r w:rsidRPr="00965B1B">
        <w:t>and complet</w:t>
      </w:r>
      <w:r>
        <w:t>ing the</w:t>
      </w:r>
      <w:r w:rsidRPr="00965B1B">
        <w:t xml:space="preserve"> </w:t>
      </w:r>
      <w:r>
        <w:t>SON Student I</w:t>
      </w:r>
      <w:r w:rsidRPr="00965B1B">
        <w:t xml:space="preserve">ncident </w:t>
      </w:r>
      <w:r>
        <w:t>Tracking F</w:t>
      </w:r>
      <w:r w:rsidRPr="00965B1B">
        <w:t>orm.</w:t>
      </w:r>
      <w:r>
        <w:t xml:space="preserve"> </w:t>
      </w:r>
    </w:p>
    <w:p w:rsidR="00C8494A" w:rsidRDefault="00C8494A" w:rsidP="00C8494A">
      <w:pPr>
        <w:pStyle w:val="ListParagraph"/>
      </w:pPr>
    </w:p>
    <w:p w:rsidR="00C8494A" w:rsidRDefault="00396A66" w:rsidP="00C8494A">
      <w:pPr>
        <w:pStyle w:val="ListParagraph"/>
        <w:numPr>
          <w:ilvl w:val="0"/>
          <w:numId w:val="2"/>
        </w:numPr>
      </w:pPr>
      <w:r>
        <w:t xml:space="preserve">Copies of the </w:t>
      </w:r>
      <w:r w:rsidRPr="00A71BEF">
        <w:t>SON Student Incident Tracking Form</w:t>
      </w:r>
      <w:r>
        <w:t xml:space="preserve"> should be sent to the course coordinator, program director or campus associate dean, and the appropriate Senior Associate Dean. </w:t>
      </w:r>
      <w:r w:rsidR="00C8494A">
        <w:t xml:space="preserve">A compiled report of incidents will be submitted to Academic Operations </w:t>
      </w:r>
      <w:r w:rsidR="00DA3CE8">
        <w:t>annually</w:t>
      </w:r>
      <w:r w:rsidR="00C8494A">
        <w:t xml:space="preserve">. </w:t>
      </w:r>
    </w:p>
    <w:p w:rsidR="00C8494A" w:rsidRDefault="00C8494A" w:rsidP="00C8494A">
      <w:pPr>
        <w:pStyle w:val="ListParagraph"/>
        <w:ind w:left="1080"/>
        <w:rPr>
          <w:rFonts w:cs="Arial"/>
          <w:color w:val="333333"/>
        </w:rPr>
      </w:pPr>
    </w:p>
    <w:p w:rsidR="00993122" w:rsidRDefault="00993122" w:rsidP="00993122">
      <w:pPr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>Approved by Academic Operations 3/11/2013</w:t>
      </w:r>
    </w:p>
    <w:p w:rsidR="00A71BEF" w:rsidRDefault="00993122" w:rsidP="00993122">
      <w:pPr>
        <w:spacing w:after="0"/>
        <w:rPr>
          <w:rFonts w:cs="Arial"/>
          <w:color w:val="333333"/>
        </w:rPr>
      </w:pPr>
      <w:r>
        <w:rPr>
          <w:rFonts w:cs="Arial"/>
          <w:color w:val="333333"/>
        </w:rPr>
        <w:t>Approved by Risk Management 3/20/2013</w:t>
      </w:r>
      <w:r w:rsidR="00A71BEF">
        <w:rPr>
          <w:rFonts w:cs="Arial"/>
          <w:color w:val="333333"/>
        </w:rPr>
        <w:br w:type="page"/>
      </w:r>
    </w:p>
    <w:sectPr w:rsidR="00A71BEF" w:rsidSect="004A0E84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CE8" w:rsidRDefault="00DA3CE8" w:rsidP="00443213">
      <w:pPr>
        <w:spacing w:after="0" w:line="240" w:lineRule="auto"/>
      </w:pPr>
      <w:r>
        <w:separator/>
      </w:r>
    </w:p>
  </w:endnote>
  <w:endnote w:type="continuationSeparator" w:id="0">
    <w:p w:rsidR="00DA3CE8" w:rsidRDefault="00DA3CE8" w:rsidP="00443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CE8" w:rsidRDefault="00DA3CE8" w:rsidP="00443213">
      <w:pPr>
        <w:spacing w:after="0" w:line="240" w:lineRule="auto"/>
      </w:pPr>
      <w:r>
        <w:separator/>
      </w:r>
    </w:p>
  </w:footnote>
  <w:footnote w:type="continuationSeparator" w:id="0">
    <w:p w:rsidR="00DA3CE8" w:rsidRDefault="00DA3CE8" w:rsidP="00443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CE8" w:rsidRDefault="00DA3C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50B42"/>
    <w:multiLevelType w:val="hybridMultilevel"/>
    <w:tmpl w:val="6CE2A4A6"/>
    <w:lvl w:ilvl="0" w:tplc="39AE54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D77A3E"/>
    <w:multiLevelType w:val="hybridMultilevel"/>
    <w:tmpl w:val="665EB298"/>
    <w:lvl w:ilvl="0" w:tplc="25546552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2153B47"/>
    <w:multiLevelType w:val="hybridMultilevel"/>
    <w:tmpl w:val="E8545B98"/>
    <w:lvl w:ilvl="0" w:tplc="649414B6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31FD8"/>
    <w:multiLevelType w:val="hybridMultilevel"/>
    <w:tmpl w:val="B9C691E4"/>
    <w:lvl w:ilvl="0" w:tplc="E1E80660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B1D3752"/>
    <w:multiLevelType w:val="hybridMultilevel"/>
    <w:tmpl w:val="AA36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421C9"/>
    <w:multiLevelType w:val="hybridMultilevel"/>
    <w:tmpl w:val="EFB4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BA2238"/>
    <w:multiLevelType w:val="hybridMultilevel"/>
    <w:tmpl w:val="EFB4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22397F"/>
    <w:multiLevelType w:val="hybridMultilevel"/>
    <w:tmpl w:val="DF60EEB8"/>
    <w:lvl w:ilvl="0" w:tplc="E1E80660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5DEA204A"/>
    <w:multiLevelType w:val="hybridMultilevel"/>
    <w:tmpl w:val="410819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0B3A2B"/>
    <w:multiLevelType w:val="hybridMultilevel"/>
    <w:tmpl w:val="200CC5C2"/>
    <w:lvl w:ilvl="0" w:tplc="989C4296">
      <w:start w:val="1"/>
      <w:numFmt w:val="lowerLetter"/>
      <w:lvlText w:val="%1."/>
      <w:lvlJc w:val="left"/>
      <w:pPr>
        <w:ind w:left="990" w:hanging="360"/>
      </w:pPr>
      <w:rPr>
        <w:rFonts w:asciiTheme="minorHAnsi" w:eastAsiaTheme="minorHAnsi" w:hAnsiTheme="minorHAnsi" w:cstheme="minorBidi"/>
      </w:rPr>
    </w:lvl>
    <w:lvl w:ilvl="1" w:tplc="495468CA">
      <w:start w:val="1"/>
      <w:numFmt w:val="lowerRoman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415667"/>
    <w:multiLevelType w:val="hybridMultilevel"/>
    <w:tmpl w:val="CB7CD876"/>
    <w:lvl w:ilvl="0" w:tplc="E1E80660">
      <w:start w:val="1"/>
      <w:numFmt w:val="bullet"/>
      <w:lvlText w:val="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783013E6"/>
    <w:multiLevelType w:val="hybridMultilevel"/>
    <w:tmpl w:val="E8C8D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1D5F24"/>
    <w:rsid w:val="00164E74"/>
    <w:rsid w:val="0017448B"/>
    <w:rsid w:val="001D5F24"/>
    <w:rsid w:val="002A07D5"/>
    <w:rsid w:val="002E7D0C"/>
    <w:rsid w:val="003103A1"/>
    <w:rsid w:val="00396A66"/>
    <w:rsid w:val="003A4A8E"/>
    <w:rsid w:val="00443213"/>
    <w:rsid w:val="004A0E84"/>
    <w:rsid w:val="004A46AE"/>
    <w:rsid w:val="004B334B"/>
    <w:rsid w:val="004C2F4D"/>
    <w:rsid w:val="004E1ABC"/>
    <w:rsid w:val="005326A6"/>
    <w:rsid w:val="00587A1D"/>
    <w:rsid w:val="0064275A"/>
    <w:rsid w:val="007C5E19"/>
    <w:rsid w:val="008F2F3F"/>
    <w:rsid w:val="009443F2"/>
    <w:rsid w:val="00965B1B"/>
    <w:rsid w:val="00993122"/>
    <w:rsid w:val="009972DA"/>
    <w:rsid w:val="009C1EBE"/>
    <w:rsid w:val="00A15B65"/>
    <w:rsid w:val="00A16872"/>
    <w:rsid w:val="00A71BEF"/>
    <w:rsid w:val="00A76860"/>
    <w:rsid w:val="00A91430"/>
    <w:rsid w:val="00AA1EC5"/>
    <w:rsid w:val="00B0469B"/>
    <w:rsid w:val="00B907A3"/>
    <w:rsid w:val="00BB592C"/>
    <w:rsid w:val="00BE3CFA"/>
    <w:rsid w:val="00C24C0B"/>
    <w:rsid w:val="00C37D6B"/>
    <w:rsid w:val="00C8494A"/>
    <w:rsid w:val="00CB755C"/>
    <w:rsid w:val="00DA0F18"/>
    <w:rsid w:val="00DA3CE8"/>
    <w:rsid w:val="00E30816"/>
    <w:rsid w:val="00E317D6"/>
    <w:rsid w:val="00E90C20"/>
    <w:rsid w:val="00F16D82"/>
    <w:rsid w:val="00F211E4"/>
    <w:rsid w:val="00F3398B"/>
    <w:rsid w:val="00FB38C8"/>
    <w:rsid w:val="00FB694E"/>
    <w:rsid w:val="00FC3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E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5F2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5B1B"/>
    <w:rPr>
      <w:strike w:val="0"/>
      <w:dstrike w:val="0"/>
      <w:color w:val="A65C2F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44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3213"/>
  </w:style>
  <w:style w:type="paragraph" w:styleId="Footer">
    <w:name w:val="footer"/>
    <w:basedOn w:val="Normal"/>
    <w:link w:val="FooterChar"/>
    <w:uiPriority w:val="99"/>
    <w:semiHidden/>
    <w:unhideWhenUsed/>
    <w:rsid w:val="00443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43213"/>
  </w:style>
  <w:style w:type="paragraph" w:styleId="BalloonText">
    <w:name w:val="Balloon Text"/>
    <w:basedOn w:val="Normal"/>
    <w:link w:val="BalloonTextChar"/>
    <w:uiPriority w:val="99"/>
    <w:semiHidden/>
    <w:unhideWhenUsed/>
    <w:rsid w:val="00DA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CE8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317D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hsu.edu/xd/about/services/risk-management/workers-compensation/wsirs.cf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javascript:HandleLink('cpe_1380858_0','CPNEWWIN:NewWindow%5etop=10,left=10,width=500,height=400,toolbar=1,location=1,directories=0,status=1,menubar=1,scrollbars=1,resizable=1@http://ozone.ohsu.edu/healthsystem/dept/risk/UHC-PSN/')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su.edu/xd/about/services/risk-management/workers-compensation/wsirs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FCCB2-25B0-4C45-B578-2C985BE71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ITG</dc:creator>
  <cp:keywords/>
  <dc:description/>
  <cp:lastModifiedBy>ITG</cp:lastModifiedBy>
  <cp:revision>2</cp:revision>
  <cp:lastPrinted>2013-09-13T19:24:00Z</cp:lastPrinted>
  <dcterms:created xsi:type="dcterms:W3CDTF">2013-09-17T20:41:00Z</dcterms:created>
  <dcterms:modified xsi:type="dcterms:W3CDTF">2013-09-17T20:41:00Z</dcterms:modified>
</cp:coreProperties>
</file>